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sz w:val="24"/>
          <w:szCs w:val="24"/>
        </w:rPr>
        <w:t>附件1：南京轨道交通产业发展有限公司202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月社会招聘需求岗位</w:t>
      </w:r>
    </w:p>
    <w:bookmarkEnd w:id="0"/>
    <w:tbl>
      <w:tblPr>
        <w:tblStyle w:val="4"/>
        <w:tblpPr w:leftFromText="180" w:rightFromText="180" w:vertAnchor="text" w:horzAnchor="page" w:tblpXSpec="center" w:tblpY="333"/>
        <w:tblOverlap w:val="never"/>
        <w:tblW w:w="96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949"/>
        <w:gridCol w:w="661"/>
        <w:gridCol w:w="1050"/>
        <w:gridCol w:w="1471"/>
        <w:gridCol w:w="50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学历要求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50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任职资格和素质要求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产品研发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研究生及以上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人工智能、计算机科学与技术、软件工程等相关专业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年龄40周岁以下，8年及以上AI、大数据、软件开发等软件产品经理相关工作经验，3年以上研发团队管理经验；掌握产品策划、需求分析、用户体验设计、算法开发、大数据、研发项目管理等专业技能；熟悉产品研发流程和市场需求，对市场趋势和用户需求有敏锐的洞察力，能够提出创新的想法和解决方案；具备良好的学习能力和沟通协作能力；熟悉轨道交通行业，有成功的行业相关产品案例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质量体系管理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机电工程、机械工程、质量管理、环境管理、安全管理等相关专业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年龄40周岁以下，8年以上质量环境安全管理工作经验，3年以上轨道交通工作经验；熟悉相关标准化体系的建立、实施和维护；熟悉质量、环境、安全等方面的相关标准、规范和指南；具备组织实施相关体系内审和体系认证的能力；具备质量体系相关证书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8" w:space="0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平台工程师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研究生及以上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人工智能、计算机科学与技术、软件工程等相关专业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年龄35周岁以下，5年以上软件开发或平台运维工作经验。熟悉ITIL、监控告警、自动化运维、大数据、人工智能等技术手段，深刻理解开源及商业运维产品；具备市场营销思维及较好的项目管理能力；熟悉云原生领域相关技术。综合能力优秀的，学历可宽放至本科学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404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49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机电工程师</w:t>
            </w:r>
          </w:p>
        </w:tc>
        <w:tc>
          <w:tcPr>
            <w:tcW w:w="661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471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电气自动化、机电一体化、电力电子等相关专业</w:t>
            </w:r>
          </w:p>
        </w:tc>
        <w:tc>
          <w:tcPr>
            <w:tcW w:w="5081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年龄35周岁以下，5年以上供电相关专业工作经验。熟悉电气工程、机电一体化、电力电子等相关专业的理论知识；具有轨道交通行业供电系统或设备的工作经验；对新型供电装备和行业先进技术有一定的了解；有良好的沟通能力和团队合作精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404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49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合约专员</w:t>
            </w:r>
          </w:p>
        </w:tc>
        <w:tc>
          <w:tcPr>
            <w:tcW w:w="661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471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轨道交通车辆、机械、电气等技术专业或营销管理等相关专业</w:t>
            </w:r>
          </w:p>
        </w:tc>
        <w:tc>
          <w:tcPr>
            <w:tcW w:w="5081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年龄35周岁以下，5年以上轨道交通技术、商务工作经验；具备企业招投标管理、合约管理、采购管理、财务管理、供应商管理等专业知识和技能；熟悉招投标法、合同法、商务运作模式等；具备较好的商务谈判和统计分析能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404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auto" w:sz="2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文化宣传专员</w:t>
            </w:r>
          </w:p>
        </w:tc>
        <w:tc>
          <w:tcPr>
            <w:tcW w:w="661" w:type="dxa"/>
            <w:tcBorders>
              <w:top w:val="single" w:color="auto" w:sz="2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auto" w:sz="2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471" w:type="dxa"/>
            <w:tcBorders>
              <w:top w:val="single" w:color="auto" w:sz="2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管理学、新闻学、网络传媒等相关专业</w:t>
            </w:r>
          </w:p>
        </w:tc>
        <w:tc>
          <w:tcPr>
            <w:tcW w:w="5081" w:type="dxa"/>
            <w:tcBorders>
              <w:top w:val="single" w:color="auto" w:sz="2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年龄30周岁以下，3年以上企业管理工作经验；熟悉企业宣传思想和文化建设工作，熟悉党务业务知识；具有较强的沟通协调、活动策划能力；熟练使用新媒体编辑和图文处理软件，具备一定视频拍摄、照片拍摄、简单PS及排版技能；中共党员。</w:t>
            </w:r>
          </w:p>
        </w:tc>
      </w:tr>
    </w:tbl>
    <w:p>
      <w:pPr>
        <w:jc w:val="left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备注：任职资格条件中涉及到的年龄要求，按照截至202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4"/>
          <w:szCs w:val="24"/>
        </w:rPr>
        <w:t>年12月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sz w:val="24"/>
          <w:szCs w:val="24"/>
        </w:rPr>
        <w:t>日进行计算。</w:t>
      </w:r>
    </w:p>
    <w:p/>
    <w:sectPr>
      <w:footerReference r:id="rId3" w:type="default"/>
      <w:pgSz w:w="11906" w:h="16838"/>
      <w:pgMar w:top="1757" w:right="1588" w:bottom="181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4902470"/>
    </w:sdtPr>
    <w:sdtEndPr>
      <w:rPr>
        <w:rFonts w:ascii="Times New Roman" w:hAnsi="Times New Roman" w:cs="Times New Roman"/>
        <w:sz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-</w:t>
        </w:r>
        <w:r>
          <w:rPr>
            <w:rFonts w:ascii="Times New Roman" w:hAnsi="Times New Roman" w:cs="Times New Roman"/>
            <w:sz w:val="21"/>
          </w:rPr>
          <w:t xml:space="preserve"> 2 -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92F01"/>
    <w:rsid w:val="3E89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2024-04-16T08:59:00Z</dcterms:created>
  <dc:creator>admin</dc:creator>
  <cp:lastModifiedBy>admin</cp:lastModifiedBy>
  <dcterms:modified xsi:type="dcterms:W3CDTF">2024-04-16T08:59:24Z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